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Bold"/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Правила сбора мочи для общего анализа.</w:t>
        <w:br/>
        <w:br/>
      </w:r>
      <w:r>
        <w:rPr>
          <w:rStyle w:val="Bold"/>
          <w:rFonts w:cs="Arial" w:ascii="Times New Roman" w:hAnsi="Times New Roman"/>
          <w:bCs/>
          <w:color w:val="000000"/>
          <w:sz w:val="24"/>
          <w:szCs w:val="24"/>
          <w:shd w:fill="FFFFFF" w:val="clear"/>
        </w:rPr>
        <w:t xml:space="preserve">1. 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Накануне сдачи анализа рекомендуется: не употреблять овощи и фрукты, которые могут изменить цвет мочи (свекла, морковь и пр.); не принимать мочегонные лекарственные препараты.</w:t>
        <w:br/>
        <w:br/>
        <w:t>2. Перед сбором мочи необходимо произвести гигиенические процедуры наружных половых органов. Женщинам не рекомендуется сдавать анализ мочи во время менструации. Мужчины при мочеиспускании должны полностью оттянуть кожную складку и освободить наружное отверстие мочеиспускательного канала</w:t>
      </w:r>
      <w:r>
        <w:rPr>
          <w:rFonts w:cs="Arial" w:ascii="Times New Roman" w:hAnsi="Times New Roman"/>
          <w:color w:val="000000"/>
          <w:sz w:val="21"/>
          <w:szCs w:val="21"/>
          <w:shd w:fill="FFFFFF" w:val="clear"/>
        </w:rPr>
        <w:t>.</w:t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br/>
        <w:t>3. Посуда для сбора мочи должна быть чистой и сухой.</w:t>
        <w:br/>
        <w:br/>
        <w:t xml:space="preserve">4. </w:t>
      </w:r>
      <w:r>
        <w:rPr>
          <w:rFonts w:cs="Arial" w:ascii="Times New Roman" w:hAnsi="Times New Roman"/>
          <w:color w:val="000000"/>
          <w:sz w:val="21"/>
          <w:szCs w:val="21"/>
          <w:shd w:fill="FFFFFF" w:val="clear"/>
        </w:rPr>
        <w:t> 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Для анализа собирается утренняя порция мочи — первое! мочеиспускание после ночного сна.</w:t>
        <w:br/>
        <w:br/>
        <w:t xml:space="preserve">5. В начале мочеиспускания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 </w:t>
        <w:br/>
        <w:br/>
        <w:t>6. Сразу после сбора мочи плотно закройте контейнер завинчивающейся крышкой и как можно раньше принесите в лабораторию для исследования</w:t>
      </w:r>
      <w:r>
        <w:rPr>
          <w:rFonts w:cs="Arial" w:ascii="Times New Roman" w:hAnsi="Times New Roman"/>
          <w:color w:val="000000"/>
          <w:sz w:val="21"/>
          <w:szCs w:val="21"/>
          <w:shd w:fill="FFFFFF" w:val="clear"/>
        </w:rPr>
        <w:t>.</w:t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 xml:space="preserve">7. Если вы принимаете какие-нибудь лекарства, предупредите об этом врача, ведь некоторые препараты влияют на анализ мочи.  </w:t>
        <w:br/>
        <w:br/>
        <w:br/>
        <w:t xml:space="preserve"> </w:t>
        <w:br/>
      </w:r>
      <w:bookmarkStart w:id="0" w:name="_GoBack"/>
      <w:bookmarkEnd w:id="0"/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Сбор мочи для исследования по Нечипоренко.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br/>
        <w:br/>
        <w:t>1. Для анализа собирается утренняя (после ночного сна) порция мочи. Проводятся гигиенические процедуры наружных половых органов.</w:t>
        <w:br/>
        <w:br/>
        <w:t>2.</w:t>
      </w:r>
      <w:r>
        <w:rPr>
          <w:rFonts w:cs="Arial" w:ascii="Times New Roman" w:hAnsi="Times New Roman"/>
          <w:color w:val="000000"/>
          <w:sz w:val="21"/>
          <w:szCs w:val="21"/>
          <w:shd w:fill="FFFFFF" w:val="clear"/>
        </w:rPr>
        <w:t xml:space="preserve"> 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>Мужчины при мочеиспускании должны полностью оттянуть кожную складку и освободить наружное отверстие мочеиспускательного канала. Женщинам нельзя собирать мочу во время менструации. При сборе мочи края емкости не должны касаться тела.</w:t>
        <w:br/>
        <w:br/>
        <w:t>3. Пациент начинает мочиться в унитаз, затем, не прерывая мочеиспускания, продолжает – в контейнер для сбора мочи, заканчивает – в унитаз.</w:t>
      </w:r>
      <w:r>
        <w:rPr>
          <w:rFonts w:cs="Arial" w:ascii="Times New Roman" w:hAnsi="Times New Roman"/>
          <w:color w:val="000000"/>
          <w:sz w:val="24"/>
          <w:szCs w:val="24"/>
        </w:rPr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 xml:space="preserve">Собранную среднюю порцию мочи (20-25 мл) сразу доставляют в лабораторию. </w:t>
        <w:br/>
        <w:br/>
        <w:br/>
      </w:r>
      <w:r>
        <w:rPr>
          <w:rFonts w:cs="Arial" w:ascii="Times New Roman" w:hAnsi="Times New Roman"/>
          <w:color w:val="000000"/>
          <w:sz w:val="21"/>
          <w:szCs w:val="21"/>
          <w:shd w:fill="FFFFFF" w:val="clear"/>
        </w:rPr>
        <w:br/>
        <w:br/>
        <w:br/>
        <w:br/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br/>
        <w:br/>
      </w:r>
    </w:p>
    <w:p>
      <w:pPr>
        <w:pStyle w:val="Normal"/>
        <w:rPr>
          <w:rFonts w:ascii="Times New Roman" w:hAnsi="Times New Roman" w:cs="Arial"/>
          <w:bCs/>
          <w:color w:val="000000"/>
          <w:sz w:val="24"/>
          <w:szCs w:val="24"/>
          <w:shd w:fill="FFFFFF" w:val="clear"/>
        </w:rPr>
      </w:pPr>
      <w:r>
        <w:rPr>
          <w:rFonts w:cs="Arial" w:ascii="Times New Roman" w:hAnsi="Times New Roman"/>
          <w:bC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Arial"/>
          <w:bCs/>
          <w:color w:val="000000"/>
          <w:sz w:val="24"/>
          <w:szCs w:val="24"/>
          <w:shd w:fill="FFFFFF" w:val="clear"/>
        </w:rPr>
      </w:pPr>
      <w:r>
        <w:rPr>
          <w:rFonts w:cs="Arial" w:ascii="Times New Roman" w:hAnsi="Times New Roman"/>
          <w:bC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Arial"/>
          <w:bCs/>
          <w:color w:val="000000"/>
          <w:sz w:val="24"/>
          <w:szCs w:val="24"/>
          <w:shd w:fill="FFFFFF" w:val="clear"/>
        </w:rPr>
      </w:pPr>
      <w:r>
        <w:rPr>
          <w:rFonts w:cs="Arial" w:ascii="Times New Roman" w:hAnsi="Times New Roman"/>
          <w:bC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Arial"/>
          <w:bCs/>
          <w:color w:val="000000"/>
          <w:sz w:val="24"/>
          <w:szCs w:val="24"/>
          <w:shd w:fill="FFFFFF" w:val="clear"/>
        </w:rPr>
      </w:pPr>
      <w:r>
        <w:rPr>
          <w:rFonts w:cs="Arial" w:ascii="Times New Roman" w:hAnsi="Times New Roman"/>
          <w:bC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Arial"/>
          <w:bCs/>
          <w:color w:val="000000"/>
          <w:sz w:val="24"/>
          <w:szCs w:val="24"/>
          <w:shd w:fill="FFFFFF" w:val="clear"/>
        </w:rPr>
      </w:pPr>
      <w:r>
        <w:rPr>
          <w:rFonts w:cs="Arial" w:ascii="Times New Roman" w:hAnsi="Times New Roman"/>
          <w:bC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Arial"/>
          <w:bCs/>
          <w:color w:val="000000"/>
          <w:sz w:val="24"/>
          <w:szCs w:val="24"/>
          <w:shd w:fill="FFFFFF" w:val="clear"/>
        </w:rPr>
      </w:pPr>
      <w:r>
        <w:rPr>
          <w:rFonts w:cs="Arial" w:ascii="Times New Roman" w:hAnsi="Times New Roman"/>
          <w:bC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Arial"/>
          <w:bCs/>
          <w:color w:val="000000"/>
          <w:sz w:val="24"/>
          <w:szCs w:val="24"/>
          <w:shd w:fill="FFFFFF" w:val="clear"/>
        </w:rPr>
      </w:pPr>
      <w:r>
        <w:rPr>
          <w:rFonts w:cs="Arial" w:ascii="Times New Roman" w:hAnsi="Times New Roman"/>
          <w:bC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Arial"/>
          <w:bCs/>
          <w:color w:val="000000"/>
          <w:sz w:val="24"/>
          <w:szCs w:val="24"/>
          <w:shd w:fill="FFFFFF" w:val="clear"/>
        </w:rPr>
      </w:pPr>
      <w:r>
        <w:rPr>
          <w:rFonts w:cs="Arial" w:ascii="Times New Roman" w:hAnsi="Times New Roman"/>
          <w:bC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Arial"/>
          <w:bCs/>
          <w:color w:val="000000"/>
          <w:sz w:val="24"/>
          <w:szCs w:val="24"/>
          <w:shd w:fill="FFFFFF" w:val="clear"/>
        </w:rPr>
      </w:pPr>
      <w:r>
        <w:rPr>
          <w:rFonts w:cs="Arial" w:ascii="Times New Roman" w:hAnsi="Times New Roman"/>
          <w:bCs/>
          <w:color w:val="000000"/>
          <w:sz w:val="24"/>
          <w:szCs w:val="24"/>
          <w:shd w:fill="FFFFFF" w:val="clear"/>
        </w:rPr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basedOn w:val="DefaultParagraphFont"/>
    <w:qFormat/>
    <w:rsid w:val="000025c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2</Pages>
  <Words>236</Words>
  <Characters>1503</Characters>
  <CharactersWithSpaces>1770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2023-10-02T13:17:00Z</dcterms:created>
  <dc:creator>Л.В.. Сухорукова</dc:creator>
  <dc:description/>
  <dc:language>ru-RU</dc:language>
  <cp:lastModifiedBy/>
  <dcterms:modified xsi:type="dcterms:W3CDTF">2023-10-11T10:31:47Z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